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C92F2" w14:textId="3FA89AF3" w:rsidR="00BF06D0" w:rsidRDefault="00F551D5">
      <w:r>
        <w:t>Shropshire Grassroots Grant</w:t>
      </w:r>
    </w:p>
    <w:p w14:paraId="78A70E1F" w14:textId="77777777" w:rsidR="00F551D5" w:rsidRPr="00F551D5" w:rsidRDefault="00F551D5" w:rsidP="00F551D5">
      <w:pPr>
        <w:spacing w:after="0" w:line="259" w:lineRule="auto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3BD5C1AF" w14:textId="77777777" w:rsidR="00F551D5" w:rsidRPr="00F551D5" w:rsidRDefault="00F551D5" w:rsidP="00F551D5">
      <w:pPr>
        <w:spacing w:after="0" w:line="259" w:lineRule="auto"/>
        <w:ind w:left="10" w:hanging="10"/>
        <w:rPr>
          <w:rFonts w:ascii="Calibri" w:eastAsia="Calibri" w:hAnsi="Calibri" w:cs="Calibri"/>
          <w:color w:val="000000"/>
          <w:lang w:eastAsia="en-GB"/>
        </w:rPr>
      </w:pPr>
      <w:r w:rsidRPr="00F551D5">
        <w:rPr>
          <w:rFonts w:ascii="Calibri" w:eastAsia="Calibri" w:hAnsi="Calibri" w:cs="Calibri"/>
          <w:b/>
          <w:color w:val="000000"/>
          <w:lang w:eastAsia="en-GB"/>
        </w:rPr>
        <w:t xml:space="preserve">Introduction </w:t>
      </w:r>
    </w:p>
    <w:p w14:paraId="769848B0" w14:textId="77777777" w:rsidR="00EA7299" w:rsidRDefault="00F551D5" w:rsidP="00EA7299">
      <w:pPr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The Shropshire Grassroots Fund aims to increase the availability of grant funding </w:t>
      </w:r>
      <w:r>
        <w:rPr>
          <w:rFonts w:ascii="Calibri" w:eastAsia="Calibri" w:hAnsi="Calibri" w:cs="Calibri"/>
          <w:color w:val="000000"/>
          <w:sz w:val="20"/>
          <w:lang w:eastAsia="en-GB"/>
        </w:rPr>
        <w:t>for new start-up groups</w:t>
      </w:r>
      <w:r w:rsidR="00152306">
        <w:rPr>
          <w:rFonts w:ascii="Calibri" w:eastAsia="Calibri" w:hAnsi="Calibri" w:cs="Calibri"/>
          <w:color w:val="000000"/>
          <w:sz w:val="20"/>
          <w:lang w:eastAsia="en-GB"/>
        </w:rPr>
        <w:t xml:space="preserve"> and those w</w:t>
      </w:r>
      <w:r w:rsidR="007B2166">
        <w:rPr>
          <w:rFonts w:ascii="Calibri" w:eastAsia="Calibri" w:hAnsi="Calibri" w:cs="Calibri"/>
          <w:color w:val="000000"/>
          <w:sz w:val="20"/>
          <w:lang w:eastAsia="en-GB"/>
        </w:rPr>
        <w:t>ho</w:t>
      </w:r>
      <w:r w:rsidR="00152306">
        <w:rPr>
          <w:rFonts w:ascii="Calibri" w:eastAsia="Calibri" w:hAnsi="Calibri" w:cs="Calibri"/>
          <w:color w:val="000000"/>
          <w:sz w:val="20"/>
          <w:lang w:eastAsia="en-GB"/>
        </w:rPr>
        <w:t xml:space="preserve"> have been operational </w:t>
      </w:r>
      <w:r w:rsidR="00152306" w:rsidRPr="00BB7A48">
        <w:rPr>
          <w:rFonts w:ascii="Calibri" w:eastAsia="Calibri" w:hAnsi="Calibri" w:cs="Calibri"/>
          <w:b/>
          <w:bCs/>
          <w:color w:val="000000"/>
          <w:sz w:val="20"/>
          <w:lang w:eastAsia="en-GB"/>
        </w:rPr>
        <w:t>less than 12 months</w:t>
      </w:r>
      <w:r w:rsidR="00152306">
        <w:rPr>
          <w:rFonts w:ascii="Calibri" w:eastAsia="Calibri" w:hAnsi="Calibri" w:cs="Calibri"/>
          <w:color w:val="000000"/>
          <w:sz w:val="20"/>
          <w:lang w:eastAsia="en-GB"/>
        </w:rPr>
        <w:t xml:space="preserve">, </w:t>
      </w:r>
      <w:r w:rsidR="007B2166">
        <w:rPr>
          <w:rFonts w:ascii="Calibri" w:eastAsia="Calibri" w:hAnsi="Calibri" w:cs="Calibri"/>
          <w:color w:val="000000"/>
          <w:sz w:val="20"/>
          <w:lang w:eastAsia="en-GB"/>
        </w:rPr>
        <w:t xml:space="preserve">and </w:t>
      </w:r>
      <w:r w:rsidR="007B2166"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for small voluntary and community groups </w:t>
      </w:r>
      <w:r w:rsidR="007B2166">
        <w:rPr>
          <w:rFonts w:ascii="Calibri" w:eastAsia="Calibri" w:hAnsi="Calibri" w:cs="Calibri"/>
          <w:color w:val="000000"/>
          <w:sz w:val="20"/>
          <w:lang w:eastAsia="en-GB"/>
        </w:rPr>
        <w:t xml:space="preserve">and organisations who have been in operation for </w:t>
      </w:r>
      <w:r w:rsidR="007B2166" w:rsidRPr="00BB7A48">
        <w:rPr>
          <w:rFonts w:ascii="Calibri" w:eastAsia="Calibri" w:hAnsi="Calibri" w:cs="Calibri"/>
          <w:b/>
          <w:bCs/>
          <w:color w:val="000000"/>
          <w:sz w:val="20"/>
          <w:lang w:eastAsia="en-GB"/>
        </w:rPr>
        <w:t>over 12 months</w:t>
      </w:r>
      <w:r w:rsidR="007B2166">
        <w:rPr>
          <w:rFonts w:ascii="Calibri" w:eastAsia="Calibri" w:hAnsi="Calibri" w:cs="Calibri"/>
          <w:color w:val="000000"/>
          <w:sz w:val="20"/>
          <w:lang w:eastAsia="en-GB"/>
        </w:rPr>
        <w:t xml:space="preserve"> </w:t>
      </w: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to build the capacity and sustainability and support (grassroots groups). </w:t>
      </w:r>
      <w:r w:rsidR="00EA7299" w:rsidRPr="00152306">
        <w:rPr>
          <w:rFonts w:ascii="Calibri" w:eastAsia="Calibri" w:hAnsi="Calibri" w:cs="Calibri"/>
          <w:color w:val="000000"/>
          <w:sz w:val="20"/>
          <w:lang w:eastAsia="en-GB"/>
        </w:rPr>
        <w:t xml:space="preserve">Funded schemes must be located and delivered in Shropshire and predominantly serve Shropshire residents. </w:t>
      </w:r>
    </w:p>
    <w:p w14:paraId="67B5EC7F" w14:textId="77777777" w:rsidR="00EA7299" w:rsidRPr="00152306" w:rsidRDefault="00EA7299" w:rsidP="00EA7299">
      <w:pPr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53C83842" w14:textId="4B296FDD" w:rsidR="0016150B" w:rsidRPr="00F551D5" w:rsidRDefault="00F52650" w:rsidP="00F551D5">
      <w:pPr>
        <w:spacing w:after="5" w:line="249" w:lineRule="auto"/>
        <w:ind w:left="10" w:right="5" w:hanging="10"/>
        <w:rPr>
          <w:rFonts w:ascii="Calibri" w:eastAsia="Calibri" w:hAnsi="Calibri" w:cs="Calibri"/>
          <w:color w:val="000000"/>
          <w:sz w:val="20"/>
          <w:lang w:eastAsia="en-GB"/>
        </w:rPr>
      </w:pPr>
      <w:r>
        <w:rPr>
          <w:rFonts w:ascii="Calibri" w:eastAsia="Calibri" w:hAnsi="Calibri" w:cs="Calibri"/>
          <w:color w:val="000000"/>
          <w:sz w:val="20"/>
          <w:lang w:eastAsia="en-GB"/>
        </w:rPr>
        <w:t>Grants are NOT available to groups in Telford and Wrekin</w:t>
      </w:r>
      <w:r w:rsidR="00EB32DC">
        <w:rPr>
          <w:rFonts w:ascii="Calibri" w:eastAsia="Calibri" w:hAnsi="Calibri" w:cs="Calibri"/>
          <w:color w:val="000000"/>
          <w:sz w:val="20"/>
          <w:lang w:eastAsia="en-GB"/>
        </w:rPr>
        <w:t xml:space="preserve">. </w:t>
      </w:r>
    </w:p>
    <w:p w14:paraId="0DAEACFA" w14:textId="77777777" w:rsidR="00F551D5" w:rsidRPr="00F551D5" w:rsidRDefault="00F551D5" w:rsidP="00F551D5">
      <w:pPr>
        <w:spacing w:after="0" w:line="259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 </w:t>
      </w:r>
    </w:p>
    <w:p w14:paraId="137FF657" w14:textId="31FCE4A2" w:rsidR="007B2166" w:rsidRDefault="007B2166" w:rsidP="00F551D5">
      <w:pPr>
        <w:rPr>
          <w:rFonts w:ascii="Calibri" w:eastAsia="Calibri" w:hAnsi="Calibri" w:cs="Calibri"/>
          <w:b/>
          <w:bCs/>
          <w:color w:val="000000"/>
          <w:sz w:val="20"/>
          <w:lang w:eastAsia="en-GB"/>
        </w:rPr>
      </w:pPr>
      <w:r w:rsidRPr="007B2166">
        <w:rPr>
          <w:rFonts w:ascii="Calibri" w:eastAsia="Calibri" w:hAnsi="Calibri" w:cs="Calibri"/>
          <w:b/>
          <w:bCs/>
          <w:color w:val="000000"/>
          <w:sz w:val="20"/>
          <w:lang w:eastAsia="en-GB"/>
        </w:rPr>
        <w:t>There are two levels of grant available</w:t>
      </w:r>
      <w:r w:rsidR="00792E81">
        <w:rPr>
          <w:rFonts w:ascii="Calibri" w:eastAsia="Calibri" w:hAnsi="Calibri" w:cs="Calibri"/>
          <w:b/>
          <w:bCs/>
          <w:color w:val="000000"/>
          <w:sz w:val="20"/>
          <w:lang w:eastAsia="en-GB"/>
        </w:rPr>
        <w:t>.</w:t>
      </w:r>
    </w:p>
    <w:p w14:paraId="0880D069" w14:textId="1D0AC5D7" w:rsidR="00792E81" w:rsidRPr="007B2166" w:rsidRDefault="00AF02FC" w:rsidP="00F551D5">
      <w:pPr>
        <w:rPr>
          <w:rFonts w:ascii="Calibri" w:eastAsia="Calibri" w:hAnsi="Calibri" w:cs="Calibri"/>
          <w:b/>
          <w:bCs/>
          <w:color w:val="000000"/>
          <w:sz w:val="20"/>
          <w:lang w:eastAsia="en-GB"/>
        </w:rPr>
      </w:pPr>
      <w:r>
        <w:rPr>
          <w:rFonts w:ascii="Calibri" w:eastAsia="Calibri" w:hAnsi="Calibri" w:cs="Calibri"/>
          <w:b/>
          <w:bCs/>
          <w:color w:val="000000"/>
          <w:sz w:val="20"/>
          <w:lang w:eastAsia="en-GB"/>
        </w:rPr>
        <w:t>Start Up Funding</w:t>
      </w:r>
    </w:p>
    <w:p w14:paraId="2404FCAA" w14:textId="2E55A4A0" w:rsidR="00152306" w:rsidRPr="00152306" w:rsidRDefault="00F551D5" w:rsidP="00EA7299">
      <w:pPr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lang w:eastAsia="en-GB"/>
        </w:rPr>
        <w:t>Grants up to £</w:t>
      </w:r>
      <w:r>
        <w:rPr>
          <w:rFonts w:ascii="Calibri" w:eastAsia="Calibri" w:hAnsi="Calibri" w:cs="Calibri"/>
          <w:color w:val="000000"/>
          <w:sz w:val="20"/>
          <w:lang w:eastAsia="en-GB"/>
        </w:rPr>
        <w:t>3</w:t>
      </w: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00 are available </w:t>
      </w:r>
      <w:r>
        <w:rPr>
          <w:rFonts w:ascii="Calibri" w:eastAsia="Calibri" w:hAnsi="Calibri" w:cs="Calibri"/>
          <w:color w:val="000000"/>
          <w:sz w:val="20"/>
          <w:lang w:eastAsia="en-GB"/>
        </w:rPr>
        <w:t xml:space="preserve">to provide seed money </w:t>
      </w:r>
      <w:r w:rsidRPr="00F551D5">
        <w:rPr>
          <w:rFonts w:ascii="Calibri" w:eastAsia="Calibri" w:hAnsi="Calibri" w:cs="Calibri"/>
          <w:color w:val="000000"/>
          <w:sz w:val="20"/>
          <w:lang w:eastAsia="en-GB"/>
        </w:rPr>
        <w:t>to</w:t>
      </w:r>
      <w:r>
        <w:rPr>
          <w:rFonts w:ascii="Calibri" w:eastAsia="Calibri" w:hAnsi="Calibri" w:cs="Calibri"/>
          <w:color w:val="000000"/>
          <w:sz w:val="20"/>
          <w:lang w:eastAsia="en-GB"/>
        </w:rPr>
        <w:t xml:space="preserve"> help start up new initiatives or new community support groups who can/or will be delivering initiatives within their local community.</w:t>
      </w:r>
      <w:r w:rsidRPr="00F551D5">
        <w:rPr>
          <w:rFonts w:ascii="Arial" w:hAnsi="Arial" w:cs="Arial"/>
        </w:rPr>
        <w:t xml:space="preserve"> </w:t>
      </w:r>
      <w:r w:rsidRPr="00F551D5">
        <w:rPr>
          <w:rFonts w:ascii="Calibri" w:eastAsia="Calibri" w:hAnsi="Calibri" w:cs="Calibri"/>
          <w:color w:val="000000"/>
          <w:sz w:val="20"/>
          <w:lang w:eastAsia="en-GB"/>
        </w:rPr>
        <w:t>Successful applicants will need to demonstrate how their scheme will benefit their local community</w:t>
      </w:r>
      <w:r w:rsidR="00D86212">
        <w:rPr>
          <w:rFonts w:ascii="Calibri" w:eastAsia="Calibri" w:hAnsi="Calibri" w:cs="Calibri"/>
          <w:color w:val="000000"/>
          <w:sz w:val="20"/>
          <w:lang w:eastAsia="en-GB"/>
        </w:rPr>
        <w:t>.</w:t>
      </w: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 </w:t>
      </w:r>
    </w:p>
    <w:p w14:paraId="6E5DC54B" w14:textId="77777777" w:rsidR="00152306" w:rsidRPr="00152306" w:rsidRDefault="00152306" w:rsidP="00152306">
      <w:pPr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152306">
        <w:rPr>
          <w:rFonts w:ascii="Calibri" w:eastAsia="Calibri" w:hAnsi="Calibri" w:cs="Calibri"/>
          <w:color w:val="000000"/>
          <w:sz w:val="20"/>
          <w:lang w:eastAsia="en-GB"/>
        </w:rPr>
        <w:t>Applicants must have the following in place:</w:t>
      </w:r>
    </w:p>
    <w:p w14:paraId="1E66CFA6" w14:textId="77777777" w:rsidR="00152306" w:rsidRPr="00152306" w:rsidRDefault="00152306" w:rsidP="0015230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152306">
        <w:rPr>
          <w:rFonts w:ascii="Calibri" w:eastAsia="Calibri" w:hAnsi="Calibri" w:cs="Calibri"/>
          <w:color w:val="000000"/>
          <w:sz w:val="20"/>
          <w:lang w:eastAsia="en-GB"/>
        </w:rPr>
        <w:t>A bank account in the group name.</w:t>
      </w:r>
    </w:p>
    <w:p w14:paraId="6938E174" w14:textId="76B63086" w:rsidR="00152306" w:rsidRPr="00152306" w:rsidRDefault="00152306" w:rsidP="0015230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152306">
        <w:rPr>
          <w:rFonts w:ascii="Calibri" w:eastAsia="Calibri" w:hAnsi="Calibri" w:cs="Calibri"/>
          <w:color w:val="000000"/>
          <w:sz w:val="20"/>
          <w:lang w:eastAsia="en-GB"/>
        </w:rPr>
        <w:t>A group of at least 2 unrelated people and a simple written statement to show the aims and objectives of the group</w:t>
      </w:r>
    </w:p>
    <w:p w14:paraId="462E0A4A" w14:textId="77777777" w:rsidR="00152306" w:rsidRPr="00152306" w:rsidRDefault="00152306" w:rsidP="00152306">
      <w:pPr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6F4D88FB" w14:textId="77777777" w:rsidR="00152306" w:rsidRPr="00152306" w:rsidRDefault="00152306" w:rsidP="00152306">
      <w:pPr>
        <w:tabs>
          <w:tab w:val="left" w:pos="1032"/>
        </w:tabs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152306">
        <w:rPr>
          <w:rFonts w:ascii="Calibri" w:eastAsia="Calibri" w:hAnsi="Calibri" w:cs="Calibri"/>
          <w:color w:val="000000"/>
          <w:sz w:val="20"/>
          <w:lang w:eastAsia="en-GB"/>
        </w:rPr>
        <w:t>Applications will not be accepted from:</w:t>
      </w:r>
    </w:p>
    <w:p w14:paraId="0C8CE5B2" w14:textId="77777777" w:rsidR="00152306" w:rsidRPr="00152306" w:rsidRDefault="00152306" w:rsidP="00152306">
      <w:pPr>
        <w:pStyle w:val="ListParagraph"/>
        <w:numPr>
          <w:ilvl w:val="0"/>
          <w:numId w:val="2"/>
        </w:numPr>
        <w:tabs>
          <w:tab w:val="left" w:pos="1032"/>
        </w:tabs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152306">
        <w:rPr>
          <w:rFonts w:ascii="Calibri" w:eastAsia="Calibri" w:hAnsi="Calibri" w:cs="Calibri"/>
          <w:color w:val="000000"/>
          <w:sz w:val="20"/>
          <w:lang w:eastAsia="en-GB"/>
        </w:rPr>
        <w:t>organisations based outside of Shropshire (border locations will be considered if the community asset predominantly serves Shropshire residents).</w:t>
      </w:r>
    </w:p>
    <w:p w14:paraId="14548F58" w14:textId="77777777" w:rsidR="00152306" w:rsidRPr="00152306" w:rsidRDefault="00152306" w:rsidP="00152306">
      <w:pPr>
        <w:pStyle w:val="ListParagraph"/>
        <w:numPr>
          <w:ilvl w:val="0"/>
          <w:numId w:val="2"/>
        </w:numPr>
        <w:tabs>
          <w:tab w:val="left" w:pos="1032"/>
        </w:tabs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152306">
        <w:rPr>
          <w:rFonts w:ascii="Calibri" w:eastAsia="Calibri" w:hAnsi="Calibri" w:cs="Calibri"/>
          <w:color w:val="000000"/>
          <w:sz w:val="20"/>
          <w:lang w:eastAsia="en-GB"/>
        </w:rPr>
        <w:t>individuals</w:t>
      </w:r>
    </w:p>
    <w:p w14:paraId="0B0BE6DB" w14:textId="77777777" w:rsidR="00152306" w:rsidRPr="00152306" w:rsidRDefault="00152306" w:rsidP="00152306">
      <w:pPr>
        <w:pStyle w:val="ListParagraph"/>
        <w:numPr>
          <w:ilvl w:val="0"/>
          <w:numId w:val="2"/>
        </w:numPr>
        <w:tabs>
          <w:tab w:val="left" w:pos="1032"/>
        </w:tabs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152306">
        <w:rPr>
          <w:rFonts w:ascii="Calibri" w:eastAsia="Calibri" w:hAnsi="Calibri" w:cs="Calibri"/>
          <w:color w:val="000000"/>
          <w:sz w:val="20"/>
          <w:lang w:eastAsia="en-GB"/>
        </w:rPr>
        <w:t>sole traders</w:t>
      </w:r>
    </w:p>
    <w:p w14:paraId="62A428C3" w14:textId="77777777" w:rsidR="00152306" w:rsidRPr="00152306" w:rsidRDefault="00152306" w:rsidP="00152306">
      <w:pPr>
        <w:pStyle w:val="ListParagraph"/>
        <w:numPr>
          <w:ilvl w:val="0"/>
          <w:numId w:val="2"/>
        </w:numPr>
        <w:tabs>
          <w:tab w:val="left" w:pos="1032"/>
        </w:tabs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152306">
        <w:rPr>
          <w:rFonts w:ascii="Calibri" w:eastAsia="Calibri" w:hAnsi="Calibri" w:cs="Calibri"/>
          <w:color w:val="000000"/>
          <w:sz w:val="20"/>
          <w:lang w:eastAsia="en-GB"/>
        </w:rPr>
        <w:t xml:space="preserve">organisations that look to make profits and share these profits out privately - including companies limited by shares, organisations without the right asset locks, or organisations that can pay profits to directors or shareholders. </w:t>
      </w:r>
    </w:p>
    <w:p w14:paraId="4EBCAC70" w14:textId="77777777" w:rsidR="00152306" w:rsidRDefault="00152306" w:rsidP="00152306">
      <w:pPr>
        <w:pStyle w:val="ListParagraph"/>
        <w:numPr>
          <w:ilvl w:val="0"/>
          <w:numId w:val="2"/>
        </w:numPr>
        <w:tabs>
          <w:tab w:val="left" w:pos="1032"/>
        </w:tabs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152306">
        <w:rPr>
          <w:rFonts w:ascii="Calibri" w:eastAsia="Calibri" w:hAnsi="Calibri" w:cs="Calibri"/>
          <w:color w:val="000000"/>
          <w:sz w:val="20"/>
          <w:lang w:eastAsia="en-GB"/>
        </w:rPr>
        <w:t>third parties (applications cannot be made on behalf of another group or organisation)</w:t>
      </w:r>
    </w:p>
    <w:p w14:paraId="5278D580" w14:textId="38B86D53" w:rsidR="001F194A" w:rsidRDefault="001F194A" w:rsidP="00152306">
      <w:pPr>
        <w:pStyle w:val="ListParagraph"/>
        <w:numPr>
          <w:ilvl w:val="0"/>
          <w:numId w:val="2"/>
        </w:numPr>
        <w:tabs>
          <w:tab w:val="left" w:pos="1032"/>
        </w:tabs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>
        <w:rPr>
          <w:rFonts w:ascii="Calibri" w:eastAsia="Calibri" w:hAnsi="Calibri" w:cs="Calibri"/>
          <w:color w:val="000000"/>
          <w:sz w:val="20"/>
          <w:lang w:eastAsia="en-GB"/>
        </w:rPr>
        <w:t>statutory organisations</w:t>
      </w:r>
    </w:p>
    <w:p w14:paraId="370F0C80" w14:textId="77777777" w:rsidR="001F194A" w:rsidRDefault="001F194A" w:rsidP="00D828A1">
      <w:pPr>
        <w:tabs>
          <w:tab w:val="left" w:pos="1032"/>
        </w:tabs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7B7AABBF" w14:textId="578064DE" w:rsidR="00D828A1" w:rsidRDefault="00D828A1" w:rsidP="00D828A1">
      <w:pPr>
        <w:spacing w:after="5" w:line="249" w:lineRule="auto"/>
        <w:ind w:left="123" w:right="5" w:hanging="10"/>
        <w:rPr>
          <w:rFonts w:ascii="Calibri" w:eastAsia="Calibri" w:hAnsi="Calibri" w:cs="Calibri"/>
          <w:color w:val="000000"/>
          <w:sz w:val="20"/>
          <w:lang w:eastAsia="en-GB"/>
        </w:rPr>
      </w:pPr>
      <w:r>
        <w:rPr>
          <w:rFonts w:ascii="Calibri" w:eastAsia="Calibri" w:hAnsi="Calibri" w:cs="Calibri"/>
          <w:color w:val="000000"/>
          <w:sz w:val="20"/>
          <w:lang w:eastAsia="en-GB"/>
        </w:rPr>
        <w:t>The grants will also not fund the following:</w:t>
      </w:r>
    </w:p>
    <w:p w14:paraId="2C1BB633" w14:textId="77777777" w:rsidR="00D828A1" w:rsidRDefault="00D828A1" w:rsidP="00D828A1">
      <w:pPr>
        <w:spacing w:after="5" w:line="249" w:lineRule="auto"/>
        <w:ind w:left="123" w:right="5" w:hanging="10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2FF7BFDA" w14:textId="77777777" w:rsidR="00D828A1" w:rsidRDefault="00D828A1" w:rsidP="00D828A1">
      <w:pPr>
        <w:pStyle w:val="ListParagraph"/>
        <w:numPr>
          <w:ilvl w:val="0"/>
          <w:numId w:val="4"/>
        </w:numPr>
        <w:spacing w:after="5" w:line="249" w:lineRule="auto"/>
        <w:ind w:right="5"/>
        <w:rPr>
          <w:rFonts w:ascii="Calibri" w:eastAsia="Calibri" w:hAnsi="Calibri" w:cs="Calibri"/>
          <w:color w:val="000000"/>
          <w:sz w:val="20"/>
          <w:lang w:eastAsia="en-GB"/>
        </w:rPr>
      </w:pPr>
      <w:r>
        <w:rPr>
          <w:rFonts w:ascii="Calibri" w:eastAsia="Calibri" w:hAnsi="Calibri" w:cs="Calibri"/>
          <w:color w:val="000000"/>
          <w:sz w:val="20"/>
          <w:lang w:eastAsia="en-GB"/>
        </w:rPr>
        <w:t>Activities that have already taken place</w:t>
      </w:r>
    </w:p>
    <w:p w14:paraId="4E87DCA5" w14:textId="77777777" w:rsidR="00D828A1" w:rsidRDefault="00D828A1" w:rsidP="00D828A1">
      <w:pPr>
        <w:pStyle w:val="ListParagraph"/>
        <w:numPr>
          <w:ilvl w:val="0"/>
          <w:numId w:val="4"/>
        </w:numPr>
        <w:spacing w:after="5" w:line="249" w:lineRule="auto"/>
        <w:ind w:right="5"/>
        <w:rPr>
          <w:rFonts w:ascii="Calibri" w:eastAsia="Calibri" w:hAnsi="Calibri" w:cs="Calibri"/>
          <w:color w:val="000000"/>
          <w:sz w:val="20"/>
          <w:lang w:eastAsia="en-GB"/>
        </w:rPr>
      </w:pPr>
      <w:r>
        <w:rPr>
          <w:rFonts w:ascii="Calibri" w:eastAsia="Calibri" w:hAnsi="Calibri" w:cs="Calibri"/>
          <w:color w:val="000000"/>
          <w:sz w:val="20"/>
          <w:lang w:eastAsia="en-GB"/>
        </w:rPr>
        <w:t>Refreshment costs for people attending events</w:t>
      </w:r>
    </w:p>
    <w:p w14:paraId="036866F3" w14:textId="77777777" w:rsidR="00152306" w:rsidRDefault="00152306" w:rsidP="00152306">
      <w:pPr>
        <w:tabs>
          <w:tab w:val="left" w:pos="1032"/>
        </w:tabs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3D98C924" w14:textId="37A5A509" w:rsidR="00152306" w:rsidRDefault="00152306" w:rsidP="00152306">
      <w:pPr>
        <w:tabs>
          <w:tab w:val="left" w:pos="1032"/>
        </w:tabs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>
        <w:rPr>
          <w:rFonts w:ascii="Calibri" w:eastAsia="Calibri" w:hAnsi="Calibri" w:cs="Calibri"/>
          <w:color w:val="000000"/>
          <w:sz w:val="20"/>
          <w:lang w:eastAsia="en-GB"/>
        </w:rPr>
        <w:t>We can fund:</w:t>
      </w:r>
    </w:p>
    <w:p w14:paraId="096B9D08" w14:textId="43F2BC3D" w:rsidR="00B12931" w:rsidRDefault="00152306" w:rsidP="00B12931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152306">
        <w:rPr>
          <w:rFonts w:ascii="Calibri" w:eastAsia="Calibri" w:hAnsi="Calibri" w:cs="Calibri"/>
          <w:color w:val="000000"/>
          <w:sz w:val="20"/>
          <w:lang w:eastAsia="en-GB"/>
        </w:rPr>
        <w:t>Start-up costs associated with delivering the project or scheme - this can include materials, equipment, room hire, volunteer expenses, insurance (core costs)</w:t>
      </w:r>
    </w:p>
    <w:p w14:paraId="105D5C4C" w14:textId="77777777" w:rsidR="00431C68" w:rsidRDefault="00431C68" w:rsidP="00431C68">
      <w:pPr>
        <w:spacing w:after="0" w:line="240" w:lineRule="auto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721761C8" w14:textId="64311FE2" w:rsidR="00431C68" w:rsidRPr="00431C68" w:rsidRDefault="00431C68" w:rsidP="00431C68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0"/>
          <w:lang w:eastAsia="en-GB"/>
        </w:rPr>
      </w:pPr>
      <w:r w:rsidRPr="00431C68">
        <w:rPr>
          <w:rFonts w:ascii="Calibri" w:eastAsia="Calibri" w:hAnsi="Calibri" w:cs="Calibri"/>
          <w:b/>
          <w:bCs/>
          <w:color w:val="000000"/>
          <w:sz w:val="20"/>
          <w:lang w:eastAsia="en-GB"/>
        </w:rPr>
        <w:t>Established Groups Funding</w:t>
      </w:r>
    </w:p>
    <w:p w14:paraId="44C53B25" w14:textId="77777777" w:rsidR="00F551D5" w:rsidRDefault="00F551D5" w:rsidP="00F551D5">
      <w:pPr>
        <w:spacing w:after="5" w:line="249" w:lineRule="auto"/>
        <w:ind w:left="123" w:right="5" w:hanging="10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012EB18A" w14:textId="0578674E" w:rsidR="00F551D5" w:rsidRDefault="00152306" w:rsidP="00152306">
      <w:pPr>
        <w:spacing w:after="5" w:line="249" w:lineRule="auto"/>
        <w:ind w:left="10" w:right="5" w:hanging="10"/>
        <w:rPr>
          <w:rFonts w:ascii="Calibri" w:eastAsia="Calibri" w:hAnsi="Calibri" w:cs="Calibri"/>
          <w:color w:val="000000"/>
          <w:sz w:val="20"/>
          <w:lang w:eastAsia="en-GB"/>
        </w:rPr>
      </w:pPr>
      <w:r>
        <w:rPr>
          <w:rFonts w:ascii="Calibri" w:eastAsia="Calibri" w:hAnsi="Calibri" w:cs="Calibri"/>
          <w:color w:val="000000"/>
          <w:sz w:val="20"/>
          <w:lang w:eastAsia="en-GB"/>
        </w:rPr>
        <w:t xml:space="preserve">Grants of up to £1,000 are available to </w:t>
      </w:r>
      <w:r w:rsidR="00F551D5"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small grassroots community and voluntary groups in Shropshire </w:t>
      </w:r>
      <w:r>
        <w:rPr>
          <w:rFonts w:ascii="Calibri" w:eastAsia="Calibri" w:hAnsi="Calibri" w:cs="Calibri"/>
          <w:color w:val="000000"/>
          <w:sz w:val="20"/>
          <w:lang w:eastAsia="en-GB"/>
        </w:rPr>
        <w:t xml:space="preserve">who have been operating for over 12 months and </w:t>
      </w:r>
      <w:r w:rsidR="00F551D5"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which have an annual turnover of less than £50,000 per annum. The Fund prioritises applications for requests which can be demonstrated to have a </w:t>
      </w:r>
      <w:r w:rsidRPr="00F551D5">
        <w:rPr>
          <w:rFonts w:ascii="Calibri" w:eastAsia="Calibri" w:hAnsi="Calibri" w:cs="Calibri"/>
          <w:color w:val="000000"/>
          <w:sz w:val="20"/>
          <w:lang w:eastAsia="en-GB"/>
        </w:rPr>
        <w:t>long-term</w:t>
      </w:r>
      <w:r w:rsidR="00F551D5"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 benefit for organisations to help them </w:t>
      </w:r>
      <w:r>
        <w:rPr>
          <w:rFonts w:ascii="Calibri" w:eastAsia="Calibri" w:hAnsi="Calibri" w:cs="Calibri"/>
          <w:color w:val="000000"/>
          <w:sz w:val="20"/>
          <w:lang w:eastAsia="en-GB"/>
        </w:rPr>
        <w:t xml:space="preserve">build capacity, </w:t>
      </w:r>
      <w:r w:rsidR="00F551D5"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grow and develop. This can include core costs to help organisations extend their reach to more </w:t>
      </w:r>
      <w:r w:rsidRPr="00F551D5">
        <w:rPr>
          <w:rFonts w:ascii="Calibri" w:eastAsia="Calibri" w:hAnsi="Calibri" w:cs="Calibri"/>
          <w:color w:val="000000"/>
          <w:sz w:val="20"/>
          <w:lang w:eastAsia="en-GB"/>
        </w:rPr>
        <w:t>people and</w:t>
      </w:r>
      <w:r w:rsidR="00F551D5"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 widen their work. Examples of the type of request we are keen to fund could include training (for staff and volunteers), volunteer expenses, furniture and equipment, promotional materials, developing a web site</w:t>
      </w:r>
      <w:r w:rsidR="00E11E57">
        <w:rPr>
          <w:rFonts w:ascii="Calibri" w:eastAsia="Calibri" w:hAnsi="Calibri" w:cs="Calibri"/>
          <w:color w:val="000000"/>
          <w:sz w:val="20"/>
          <w:lang w:eastAsia="en-GB"/>
        </w:rPr>
        <w:t>/social media</w:t>
      </w:r>
      <w:r w:rsidR="00F551D5"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 presence, and room hire. </w:t>
      </w:r>
    </w:p>
    <w:p w14:paraId="73C867F9" w14:textId="77777777" w:rsidR="00415AB7" w:rsidRPr="00F551D5" w:rsidRDefault="00415AB7" w:rsidP="00152306">
      <w:pPr>
        <w:spacing w:after="5" w:line="249" w:lineRule="auto"/>
        <w:ind w:left="10" w:right="5" w:hanging="10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775DAFE1" w14:textId="77777777" w:rsidR="00F551D5" w:rsidRPr="00F551D5" w:rsidRDefault="00F551D5" w:rsidP="00F551D5">
      <w:pPr>
        <w:spacing w:after="0" w:line="259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19"/>
          <w:lang w:eastAsia="en-GB"/>
        </w:rPr>
        <w:lastRenderedPageBreak/>
        <w:t xml:space="preserve"> </w:t>
      </w:r>
    </w:p>
    <w:p w14:paraId="3BE10A62" w14:textId="25D8E938" w:rsidR="00F551D5" w:rsidRPr="00F551D5" w:rsidRDefault="00F551D5" w:rsidP="00F551D5">
      <w:pPr>
        <w:spacing w:after="0" w:line="259" w:lineRule="auto"/>
        <w:ind w:left="108" w:hanging="10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u w:val="single" w:color="000000"/>
          <w:lang w:eastAsia="en-GB"/>
        </w:rPr>
        <w:t xml:space="preserve">The types of </w:t>
      </w:r>
      <w:r w:rsidR="00152306" w:rsidRPr="00F551D5">
        <w:rPr>
          <w:rFonts w:ascii="Calibri" w:eastAsia="Calibri" w:hAnsi="Calibri" w:cs="Calibri"/>
          <w:color w:val="000000"/>
          <w:sz w:val="20"/>
          <w:u w:val="single" w:color="000000"/>
          <w:lang w:eastAsia="en-GB"/>
        </w:rPr>
        <w:t>groups</w:t>
      </w:r>
      <w:r w:rsidRPr="00F551D5">
        <w:rPr>
          <w:rFonts w:ascii="Calibri" w:eastAsia="Calibri" w:hAnsi="Calibri" w:cs="Calibri"/>
          <w:color w:val="000000"/>
          <w:sz w:val="20"/>
          <w:u w:val="single" w:color="000000"/>
          <w:lang w:eastAsia="en-GB"/>
        </w:rPr>
        <w:t xml:space="preserve"> or organisation that Fund can support will:</w:t>
      </w: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 </w:t>
      </w:r>
    </w:p>
    <w:p w14:paraId="43582C44" w14:textId="77777777" w:rsidR="00F551D5" w:rsidRPr="00F551D5" w:rsidRDefault="00F551D5" w:rsidP="00F551D5">
      <w:pPr>
        <w:spacing w:after="23" w:line="259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 </w:t>
      </w:r>
    </w:p>
    <w:p w14:paraId="28A6FE4D" w14:textId="77777777" w:rsidR="00F551D5" w:rsidRPr="00F551D5" w:rsidRDefault="00F551D5" w:rsidP="00F551D5">
      <w:pPr>
        <w:numPr>
          <w:ilvl w:val="0"/>
          <w:numId w:val="1"/>
        </w:numPr>
        <w:spacing w:after="34" w:line="249" w:lineRule="auto"/>
        <w:ind w:right="5" w:hanging="360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be a locally managed voluntary or community group, active in their local community for at least 12 months prior to making an application </w:t>
      </w:r>
    </w:p>
    <w:p w14:paraId="4740CF0A" w14:textId="7C3440BA" w:rsidR="00F551D5" w:rsidRPr="00F551D5" w:rsidRDefault="00F551D5" w:rsidP="00F551D5">
      <w:pPr>
        <w:numPr>
          <w:ilvl w:val="0"/>
          <w:numId w:val="1"/>
        </w:numPr>
        <w:spacing w:after="5" w:line="249" w:lineRule="auto"/>
        <w:ind w:right="5" w:hanging="360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be </w:t>
      </w:r>
      <w:r w:rsidR="00152306" w:rsidRPr="00F551D5">
        <w:rPr>
          <w:rFonts w:ascii="Calibri" w:eastAsia="Calibri" w:hAnsi="Calibri" w:cs="Calibri"/>
          <w:color w:val="000000"/>
          <w:sz w:val="20"/>
          <w:lang w:eastAsia="en-GB"/>
        </w:rPr>
        <w:t>volunteer led</w:t>
      </w: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 (i.e. with largely volunteer based input). </w:t>
      </w:r>
    </w:p>
    <w:p w14:paraId="1C537E03" w14:textId="74FB0656" w:rsidR="00F551D5" w:rsidRPr="00F551D5" w:rsidRDefault="00F551D5" w:rsidP="00F551D5">
      <w:pPr>
        <w:numPr>
          <w:ilvl w:val="0"/>
          <w:numId w:val="1"/>
        </w:numPr>
        <w:spacing w:after="5" w:line="249" w:lineRule="auto"/>
        <w:ind w:right="5" w:hanging="360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be connected </w:t>
      </w:r>
      <w:r w:rsidR="00152306">
        <w:rPr>
          <w:rFonts w:ascii="Calibri" w:eastAsia="Calibri" w:hAnsi="Calibri" w:cs="Calibri"/>
          <w:color w:val="000000"/>
          <w:sz w:val="20"/>
          <w:lang w:eastAsia="en-GB"/>
        </w:rPr>
        <w:t>to</w:t>
      </w: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 and/or meeting the needs of the local community. </w:t>
      </w:r>
    </w:p>
    <w:p w14:paraId="4A160897" w14:textId="77777777" w:rsidR="00F551D5" w:rsidRPr="00F551D5" w:rsidRDefault="00F551D5" w:rsidP="00F551D5">
      <w:pPr>
        <w:numPr>
          <w:ilvl w:val="0"/>
          <w:numId w:val="1"/>
        </w:numPr>
        <w:spacing w:after="5" w:line="249" w:lineRule="auto"/>
        <w:ind w:right="5" w:hanging="360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have a set of rules/governing document that has as a minimum the name, aim/purpose, objects, a dissolution clause for the organisation, a list of Trustees/Committee members, and Trustee/Committee members signatures. </w:t>
      </w:r>
    </w:p>
    <w:p w14:paraId="4A5457FB" w14:textId="77777777" w:rsidR="00F551D5" w:rsidRPr="00F551D5" w:rsidRDefault="00F551D5" w:rsidP="00F551D5">
      <w:pPr>
        <w:spacing w:after="0" w:line="259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lang w:eastAsia="en-GB"/>
        </w:rPr>
        <w:t xml:space="preserve"> </w:t>
      </w:r>
    </w:p>
    <w:p w14:paraId="20C00AD5" w14:textId="5EB33474" w:rsidR="00F551D5" w:rsidRDefault="00F551D5" w:rsidP="00F551D5">
      <w:pPr>
        <w:spacing w:after="5" w:line="249" w:lineRule="auto"/>
        <w:ind w:left="123" w:right="5" w:hanging="10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20"/>
          <w:lang w:eastAsia="en-GB"/>
        </w:rPr>
        <w:t>Groups and organisations do not have to be registered charities but must be formally constituted with a bank account in the name of their organisation</w:t>
      </w:r>
      <w:r w:rsidR="00152306">
        <w:rPr>
          <w:rFonts w:ascii="Calibri" w:eastAsia="Calibri" w:hAnsi="Calibri" w:cs="Calibri"/>
          <w:color w:val="000000"/>
          <w:sz w:val="20"/>
          <w:lang w:eastAsia="en-GB"/>
        </w:rPr>
        <w:t>.</w:t>
      </w:r>
    </w:p>
    <w:p w14:paraId="6923EE08" w14:textId="77777777" w:rsidR="00152306" w:rsidRDefault="00152306" w:rsidP="00F551D5">
      <w:pPr>
        <w:spacing w:after="5" w:line="249" w:lineRule="auto"/>
        <w:ind w:left="123" w:right="5" w:hanging="10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4FE2805C" w14:textId="77777777" w:rsidR="00EE5733" w:rsidRDefault="00EE5733" w:rsidP="00EE5733">
      <w:pPr>
        <w:spacing w:after="5" w:line="249" w:lineRule="auto"/>
        <w:ind w:right="5"/>
        <w:rPr>
          <w:rFonts w:ascii="Calibri" w:eastAsia="Calibri" w:hAnsi="Calibri" w:cs="Calibri"/>
          <w:color w:val="000000"/>
          <w:sz w:val="20"/>
          <w:lang w:eastAsia="en-GB"/>
        </w:rPr>
      </w:pPr>
    </w:p>
    <w:p w14:paraId="65D49314" w14:textId="14F95D53" w:rsidR="00EE5733" w:rsidRPr="00EE5733" w:rsidRDefault="00EE5733" w:rsidP="00EE5733">
      <w:pPr>
        <w:spacing w:after="5" w:line="249" w:lineRule="auto"/>
        <w:ind w:right="5"/>
        <w:rPr>
          <w:rFonts w:ascii="Calibri" w:eastAsia="Calibri" w:hAnsi="Calibri" w:cs="Calibri"/>
          <w:color w:val="000000"/>
          <w:sz w:val="20"/>
          <w:lang w:eastAsia="en-GB"/>
        </w:rPr>
      </w:pPr>
      <w:r>
        <w:rPr>
          <w:rFonts w:ascii="Calibri" w:eastAsia="Calibri" w:hAnsi="Calibri" w:cs="Calibri"/>
          <w:color w:val="000000"/>
          <w:sz w:val="20"/>
          <w:lang w:eastAsia="en-GB"/>
        </w:rPr>
        <w:t>If you have any questions about applying</w:t>
      </w:r>
      <w:r w:rsidR="00221FC2">
        <w:rPr>
          <w:rFonts w:ascii="Calibri" w:eastAsia="Calibri" w:hAnsi="Calibri" w:cs="Calibri"/>
          <w:color w:val="000000"/>
          <w:sz w:val="20"/>
          <w:lang w:eastAsia="en-GB"/>
        </w:rPr>
        <w:t>,</w:t>
      </w:r>
      <w:r>
        <w:rPr>
          <w:rFonts w:ascii="Calibri" w:eastAsia="Calibri" w:hAnsi="Calibri" w:cs="Calibri"/>
          <w:color w:val="000000"/>
          <w:sz w:val="20"/>
          <w:lang w:eastAsia="en-GB"/>
        </w:rPr>
        <w:t xml:space="preserve"> please contact us </w:t>
      </w:r>
      <w:hyperlink r:id="rId5" w:history="1">
        <w:r w:rsidR="00CD32C7" w:rsidRPr="00D265F5">
          <w:rPr>
            <w:rStyle w:val="Hyperlink"/>
            <w:rFonts w:ascii="Calibri" w:eastAsia="Calibri" w:hAnsi="Calibri" w:cs="Calibri"/>
            <w:sz w:val="20"/>
            <w:lang w:eastAsia="en-GB"/>
          </w:rPr>
          <w:t>vcsteam@community-resource.org.uk</w:t>
        </w:r>
      </w:hyperlink>
      <w:r w:rsidR="00CD32C7">
        <w:rPr>
          <w:rFonts w:ascii="Calibri" w:eastAsia="Calibri" w:hAnsi="Calibri" w:cs="Calibri"/>
          <w:color w:val="000000"/>
          <w:sz w:val="20"/>
          <w:lang w:eastAsia="en-GB"/>
        </w:rPr>
        <w:t xml:space="preserve"> </w:t>
      </w:r>
    </w:p>
    <w:p w14:paraId="026C4E45" w14:textId="77777777" w:rsidR="00F551D5" w:rsidRPr="00F551D5" w:rsidRDefault="00F551D5" w:rsidP="00F551D5">
      <w:pPr>
        <w:spacing w:after="0" w:line="259" w:lineRule="auto"/>
        <w:rPr>
          <w:rFonts w:ascii="Calibri" w:eastAsia="Calibri" w:hAnsi="Calibri" w:cs="Calibri"/>
          <w:color w:val="000000"/>
          <w:sz w:val="20"/>
          <w:lang w:eastAsia="en-GB"/>
        </w:rPr>
      </w:pPr>
      <w:r w:rsidRPr="00F551D5">
        <w:rPr>
          <w:rFonts w:ascii="Calibri" w:eastAsia="Calibri" w:hAnsi="Calibri" w:cs="Calibri"/>
          <w:color w:val="000000"/>
          <w:sz w:val="19"/>
          <w:lang w:eastAsia="en-GB"/>
        </w:rPr>
        <w:t xml:space="preserve"> </w:t>
      </w:r>
    </w:p>
    <w:sectPr w:rsidR="00F551D5" w:rsidRPr="00F55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C32D1"/>
    <w:multiLevelType w:val="multilevel"/>
    <w:tmpl w:val="65FA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76648"/>
    <w:multiLevelType w:val="hybridMultilevel"/>
    <w:tmpl w:val="5768A34E"/>
    <w:lvl w:ilvl="0" w:tplc="5B72B072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2E39AC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E049EC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E8FBD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4E954A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247E36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5279DE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D0654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1E473C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A6F18"/>
    <w:multiLevelType w:val="hybridMultilevel"/>
    <w:tmpl w:val="7488E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29DB"/>
    <w:multiLevelType w:val="hybridMultilevel"/>
    <w:tmpl w:val="B3DEF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D06EC"/>
    <w:multiLevelType w:val="hybridMultilevel"/>
    <w:tmpl w:val="96C8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3243">
    <w:abstractNumId w:val="1"/>
  </w:num>
  <w:num w:numId="2" w16cid:durableId="1895652579">
    <w:abstractNumId w:val="2"/>
  </w:num>
  <w:num w:numId="3" w16cid:durableId="2136483800">
    <w:abstractNumId w:val="4"/>
  </w:num>
  <w:num w:numId="4" w16cid:durableId="1522815680">
    <w:abstractNumId w:val="3"/>
  </w:num>
  <w:num w:numId="5" w16cid:durableId="103011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D5"/>
    <w:rsid w:val="000577D0"/>
    <w:rsid w:val="001309C4"/>
    <w:rsid w:val="00152306"/>
    <w:rsid w:val="0016150B"/>
    <w:rsid w:val="001F194A"/>
    <w:rsid w:val="00221FC2"/>
    <w:rsid w:val="0024051A"/>
    <w:rsid w:val="00250D96"/>
    <w:rsid w:val="00415AB7"/>
    <w:rsid w:val="00431C68"/>
    <w:rsid w:val="00465020"/>
    <w:rsid w:val="00465CAD"/>
    <w:rsid w:val="0049461A"/>
    <w:rsid w:val="00555060"/>
    <w:rsid w:val="00672769"/>
    <w:rsid w:val="00751793"/>
    <w:rsid w:val="00792E81"/>
    <w:rsid w:val="007B2166"/>
    <w:rsid w:val="00AA5EEA"/>
    <w:rsid w:val="00AF02FC"/>
    <w:rsid w:val="00B12931"/>
    <w:rsid w:val="00BB7A48"/>
    <w:rsid w:val="00BF06D0"/>
    <w:rsid w:val="00CD32C7"/>
    <w:rsid w:val="00D828A1"/>
    <w:rsid w:val="00D86212"/>
    <w:rsid w:val="00E11E57"/>
    <w:rsid w:val="00EA7299"/>
    <w:rsid w:val="00EB32DC"/>
    <w:rsid w:val="00EE5733"/>
    <w:rsid w:val="00F52650"/>
    <w:rsid w:val="00F5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A921"/>
  <w15:chartTrackingRefBased/>
  <w15:docId w15:val="{B2CDF963-6DE5-4D80-82EC-90EBA0C5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2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steam@community-resourc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Moreton</dc:creator>
  <cp:keywords/>
  <dc:description/>
  <cp:lastModifiedBy>Carole Moreton</cp:lastModifiedBy>
  <cp:revision>17</cp:revision>
  <dcterms:created xsi:type="dcterms:W3CDTF">2024-09-09T14:04:00Z</dcterms:created>
  <dcterms:modified xsi:type="dcterms:W3CDTF">2024-10-24T08:50:00Z</dcterms:modified>
</cp:coreProperties>
</file>